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0F2BD" w14:textId="77777777" w:rsidR="00EB0A5D" w:rsidRPr="008016EE" w:rsidRDefault="00EB0A5D" w:rsidP="00EB0A5D">
      <w:pPr>
        <w:pStyle w:val="Titel"/>
        <w:rPr>
          <w:b/>
        </w:rPr>
      </w:pPr>
      <w:r w:rsidRPr="008016EE">
        <w:rPr>
          <w:b/>
        </w:rPr>
        <w:t>Zwangerschap en infectieziekten</w:t>
      </w:r>
    </w:p>
    <w:p w14:paraId="433D0A5C" w14:textId="77777777" w:rsidR="008016EE" w:rsidRPr="008016EE" w:rsidRDefault="008016EE" w:rsidP="008016EE">
      <w:pPr>
        <w:pStyle w:val="Kop1"/>
        <w:rPr>
          <w:b/>
        </w:rPr>
      </w:pPr>
      <w:r w:rsidRPr="008016EE">
        <w:rPr>
          <w:b/>
        </w:rPr>
        <w:t>Doel</w:t>
      </w:r>
    </w:p>
    <w:p w14:paraId="17C35320" w14:textId="77777777" w:rsidR="008016EE" w:rsidRPr="008016EE" w:rsidRDefault="008016EE" w:rsidP="008016EE">
      <w:r>
        <w:t xml:space="preserve">Dit document beschrijft de risico’s van enkele van de meest voorkomende infectieziekten waar medewerkers werkzaam in de zorg mee te maken kunnen krijgen. Het gaat in dit document niet om alle infectieziekten die medewerkers zelf kunnen krijgen, maar om infectieziekten die zij kunnen oplopen door contact met besmette cliënten. Let op: de lijst is niet volledig, zeldzame en exotische aandoeningen zijn weggelaten voor de leesbaarheid! Voor meer informatie zie:  </w:t>
      </w:r>
      <w:hyperlink r:id="rId5" w:history="1">
        <w:r w:rsidRPr="00AE76E4">
          <w:rPr>
            <w:rStyle w:val="Hyperlink"/>
          </w:rPr>
          <w:t>https://www.rivm.nl/zwangerschap-en-infectieziekten</w:t>
        </w:r>
      </w:hyperlink>
    </w:p>
    <w:p w14:paraId="3B58B516" w14:textId="77777777" w:rsidR="00EB0A5D" w:rsidRPr="00EB0A5D" w:rsidRDefault="00EB0A5D" w:rsidP="00EB0A5D"/>
    <w:tbl>
      <w:tblPr>
        <w:tblStyle w:val="Tabelraster"/>
        <w:tblW w:w="5419" w:type="pct"/>
        <w:tblInd w:w="-431" w:type="dxa"/>
        <w:tblLook w:val="04A0" w:firstRow="1" w:lastRow="0" w:firstColumn="1" w:lastColumn="0" w:noHBand="0" w:noVBand="1"/>
      </w:tblPr>
      <w:tblGrid>
        <w:gridCol w:w="1506"/>
        <w:gridCol w:w="2094"/>
        <w:gridCol w:w="1484"/>
        <w:gridCol w:w="5099"/>
        <w:gridCol w:w="4984"/>
      </w:tblGrid>
      <w:tr w:rsidR="00E8715B" w14:paraId="2A2B5F8C" w14:textId="77777777" w:rsidTr="00F0102A">
        <w:tc>
          <w:tcPr>
            <w:tcW w:w="496" w:type="pct"/>
            <w:shd w:val="clear" w:color="auto" w:fill="ED7D31" w:themeFill="accent2"/>
          </w:tcPr>
          <w:p w14:paraId="5527EB40" w14:textId="77777777" w:rsidR="005A0AE4" w:rsidRPr="00246B9D" w:rsidRDefault="005A0AE4" w:rsidP="00801271">
            <w:pPr>
              <w:rPr>
                <w:b/>
                <w:color w:val="FFFFFF" w:themeColor="background1"/>
                <w:sz w:val="24"/>
                <w:szCs w:val="24"/>
              </w:rPr>
            </w:pPr>
            <w:r w:rsidRPr="00246B9D">
              <w:rPr>
                <w:b/>
                <w:color w:val="FFFFFF" w:themeColor="background1"/>
                <w:sz w:val="24"/>
                <w:szCs w:val="24"/>
              </w:rPr>
              <w:t>Micro organisme</w:t>
            </w:r>
          </w:p>
        </w:tc>
        <w:tc>
          <w:tcPr>
            <w:tcW w:w="690" w:type="pct"/>
            <w:shd w:val="clear" w:color="auto" w:fill="ED7D31" w:themeFill="accent2"/>
          </w:tcPr>
          <w:p w14:paraId="7778E36B" w14:textId="77777777" w:rsidR="005A0AE4" w:rsidRPr="00246B9D" w:rsidRDefault="005A0AE4" w:rsidP="00801271">
            <w:pPr>
              <w:rPr>
                <w:b/>
                <w:color w:val="FFFFFF" w:themeColor="background1"/>
                <w:sz w:val="24"/>
                <w:szCs w:val="24"/>
              </w:rPr>
            </w:pPr>
            <w:r w:rsidRPr="00246B9D">
              <w:rPr>
                <w:b/>
                <w:color w:val="FFFFFF" w:themeColor="background1"/>
                <w:sz w:val="24"/>
                <w:szCs w:val="24"/>
              </w:rPr>
              <w:t>Overdraagbaar via</w:t>
            </w:r>
          </w:p>
        </w:tc>
        <w:tc>
          <w:tcPr>
            <w:tcW w:w="489" w:type="pct"/>
            <w:shd w:val="clear" w:color="auto" w:fill="ED7D31" w:themeFill="accent2"/>
          </w:tcPr>
          <w:p w14:paraId="73B972A9" w14:textId="4193DF8A" w:rsidR="005A0AE4" w:rsidRPr="00246B9D" w:rsidRDefault="00521D10" w:rsidP="00246B9D">
            <w:pPr>
              <w:rPr>
                <w:b/>
                <w:color w:val="FFFFFF" w:themeColor="background1"/>
                <w:sz w:val="24"/>
                <w:szCs w:val="24"/>
              </w:rPr>
            </w:pPr>
            <w:r>
              <w:rPr>
                <w:b/>
                <w:color w:val="FFFFFF" w:themeColor="background1"/>
                <w:sz w:val="24"/>
                <w:szCs w:val="24"/>
              </w:rPr>
              <w:t xml:space="preserve">Extra </w:t>
            </w:r>
            <w:r w:rsidR="00A45069">
              <w:rPr>
                <w:b/>
                <w:color w:val="FFFFFF" w:themeColor="background1"/>
                <w:sz w:val="24"/>
                <w:szCs w:val="24"/>
              </w:rPr>
              <w:t>risico voor zwangere</w:t>
            </w:r>
          </w:p>
        </w:tc>
        <w:tc>
          <w:tcPr>
            <w:tcW w:w="1681" w:type="pct"/>
            <w:shd w:val="clear" w:color="auto" w:fill="ED7D31" w:themeFill="accent2"/>
          </w:tcPr>
          <w:p w14:paraId="2C70A1BA" w14:textId="77777777" w:rsidR="005A0AE4" w:rsidRPr="00246B9D" w:rsidRDefault="005A0AE4" w:rsidP="008016EE">
            <w:pPr>
              <w:rPr>
                <w:b/>
                <w:color w:val="FFFFFF" w:themeColor="background1"/>
                <w:sz w:val="24"/>
                <w:szCs w:val="24"/>
              </w:rPr>
            </w:pPr>
            <w:r w:rsidRPr="00246B9D">
              <w:rPr>
                <w:b/>
                <w:color w:val="FFFFFF" w:themeColor="background1"/>
                <w:sz w:val="24"/>
                <w:szCs w:val="24"/>
              </w:rPr>
              <w:t>Maatregelen</w:t>
            </w:r>
            <w:r>
              <w:rPr>
                <w:b/>
                <w:color w:val="FFFFFF" w:themeColor="background1"/>
                <w:sz w:val="24"/>
                <w:szCs w:val="24"/>
              </w:rPr>
              <w:t xml:space="preserve"> </w:t>
            </w:r>
            <w:r w:rsidR="008016EE">
              <w:rPr>
                <w:b/>
                <w:color w:val="FFFFFF" w:themeColor="background1"/>
                <w:sz w:val="24"/>
                <w:szCs w:val="24"/>
              </w:rPr>
              <w:t xml:space="preserve">medewerker </w:t>
            </w:r>
          </w:p>
        </w:tc>
        <w:tc>
          <w:tcPr>
            <w:tcW w:w="1643" w:type="pct"/>
            <w:shd w:val="clear" w:color="auto" w:fill="ED7D31" w:themeFill="accent2"/>
          </w:tcPr>
          <w:p w14:paraId="77F9186F" w14:textId="77777777" w:rsidR="005A0AE4" w:rsidRPr="00246B9D" w:rsidRDefault="005A0AE4" w:rsidP="00801271">
            <w:pPr>
              <w:rPr>
                <w:b/>
                <w:color w:val="FFFFFF" w:themeColor="background1"/>
                <w:sz w:val="24"/>
                <w:szCs w:val="24"/>
              </w:rPr>
            </w:pPr>
            <w:r>
              <w:rPr>
                <w:b/>
                <w:color w:val="FFFFFF" w:themeColor="background1"/>
                <w:sz w:val="24"/>
                <w:szCs w:val="24"/>
              </w:rPr>
              <w:t>Maatregelen bij cliëntcontact</w:t>
            </w:r>
          </w:p>
        </w:tc>
      </w:tr>
      <w:tr w:rsidR="003B54FE" w14:paraId="5540C97B" w14:textId="77777777" w:rsidTr="00F0102A">
        <w:tc>
          <w:tcPr>
            <w:tcW w:w="496" w:type="pct"/>
          </w:tcPr>
          <w:p w14:paraId="5CFD5633" w14:textId="77777777" w:rsidR="003B54FE" w:rsidRDefault="003B54FE" w:rsidP="003B54FE">
            <w:r>
              <w:t>Bof</w:t>
            </w:r>
          </w:p>
        </w:tc>
        <w:tc>
          <w:tcPr>
            <w:tcW w:w="690" w:type="pct"/>
          </w:tcPr>
          <w:p w14:paraId="7DE0C248" w14:textId="77777777" w:rsidR="003B54FE" w:rsidRDefault="003B54FE" w:rsidP="003B54FE">
            <w:r>
              <w:t>Druppels, hoesten</w:t>
            </w:r>
          </w:p>
        </w:tc>
        <w:tc>
          <w:tcPr>
            <w:tcW w:w="489" w:type="pct"/>
          </w:tcPr>
          <w:p w14:paraId="328A499B" w14:textId="297B2F3A" w:rsidR="003B54FE" w:rsidRDefault="003B54FE" w:rsidP="003B54FE">
            <w:r>
              <w:t>Ja</w:t>
            </w:r>
          </w:p>
        </w:tc>
        <w:tc>
          <w:tcPr>
            <w:tcW w:w="1681" w:type="pct"/>
          </w:tcPr>
          <w:p w14:paraId="7E36861D" w14:textId="6FE1598B" w:rsidR="003B54FE" w:rsidRDefault="003B54FE" w:rsidP="003B54FE">
            <w:r>
              <w:t xml:space="preserve">Goed naleven van de maatregelen (zie maatregelen bij cliëntcontact </w:t>
            </w:r>
            <w:r>
              <w:sym w:font="Wingdings" w:char="F0E0"/>
            </w:r>
            <w:r>
              <w:t>) is voldoende om besmetting te voorkomen</w:t>
            </w:r>
          </w:p>
        </w:tc>
        <w:tc>
          <w:tcPr>
            <w:tcW w:w="1643" w:type="pct"/>
          </w:tcPr>
          <w:p w14:paraId="0CC3F954" w14:textId="2B91A0FE" w:rsidR="003B54FE" w:rsidRDefault="00000000" w:rsidP="003B54FE">
            <w:hyperlink r:id="rId6" w:history="1">
              <w:r w:rsidR="003B54FE" w:rsidRPr="006D22CE">
                <w:rPr>
                  <w:rStyle w:val="Hyperlink"/>
                </w:rPr>
                <w:t>Druppelisolatie</w:t>
              </w:r>
            </w:hyperlink>
            <w:r w:rsidR="003B54FE">
              <w:t xml:space="preserve"> toepassen tot 9 dagen na het begin van de zwelling bij de cliënt</w:t>
            </w:r>
          </w:p>
        </w:tc>
      </w:tr>
      <w:tr w:rsidR="003B54FE" w14:paraId="0BA324AE" w14:textId="77777777" w:rsidTr="00F0102A">
        <w:tc>
          <w:tcPr>
            <w:tcW w:w="496" w:type="pct"/>
          </w:tcPr>
          <w:p w14:paraId="317E55D7" w14:textId="77777777" w:rsidR="003B54FE" w:rsidRDefault="003B54FE" w:rsidP="003B54FE">
            <w:r>
              <w:t>BRMO</w:t>
            </w:r>
          </w:p>
        </w:tc>
        <w:tc>
          <w:tcPr>
            <w:tcW w:w="690" w:type="pct"/>
          </w:tcPr>
          <w:p w14:paraId="56AFF0FF" w14:textId="77777777" w:rsidR="003B54FE" w:rsidRDefault="003B54FE" w:rsidP="003B54FE">
            <w:r>
              <w:t>Contact en druppels</w:t>
            </w:r>
          </w:p>
        </w:tc>
        <w:tc>
          <w:tcPr>
            <w:tcW w:w="489" w:type="pct"/>
          </w:tcPr>
          <w:p w14:paraId="36BD42F3" w14:textId="012975EA" w:rsidR="003B54FE" w:rsidRDefault="003B54FE" w:rsidP="003B54FE">
            <w:r>
              <w:t>Nee</w:t>
            </w:r>
          </w:p>
        </w:tc>
        <w:tc>
          <w:tcPr>
            <w:tcW w:w="1681" w:type="pct"/>
          </w:tcPr>
          <w:p w14:paraId="15BE35BA" w14:textId="18F250C3" w:rsidR="003B54FE" w:rsidRDefault="003B54FE" w:rsidP="003B54FE">
            <w:r>
              <w:t xml:space="preserve">Goed naleven van de maatregelen (zie maatregelen bij cliëntcontact </w:t>
            </w:r>
            <w:r>
              <w:sym w:font="Wingdings" w:char="F0E0"/>
            </w:r>
            <w:r>
              <w:t>) is voldoende om besmetting te voorkomen</w:t>
            </w:r>
          </w:p>
        </w:tc>
        <w:tc>
          <w:tcPr>
            <w:tcW w:w="1643" w:type="pct"/>
          </w:tcPr>
          <w:p w14:paraId="3D1FE50E" w14:textId="297B32D7" w:rsidR="003B54FE" w:rsidRDefault="003B54FE" w:rsidP="003B54FE">
            <w:r>
              <w:t xml:space="preserve">Maatregelen volgens </w:t>
            </w:r>
            <w:hyperlink r:id="rId7" w:history="1">
              <w:r w:rsidRPr="006D22CE">
                <w:rPr>
                  <w:rStyle w:val="Hyperlink"/>
                </w:rPr>
                <w:t>BRMO</w:t>
              </w:r>
            </w:hyperlink>
            <w:r>
              <w:t xml:space="preserve"> beleid</w:t>
            </w:r>
          </w:p>
        </w:tc>
      </w:tr>
      <w:tr w:rsidR="003B54FE" w14:paraId="30E29BF0" w14:textId="77777777" w:rsidTr="00F0102A">
        <w:tc>
          <w:tcPr>
            <w:tcW w:w="496" w:type="pct"/>
          </w:tcPr>
          <w:p w14:paraId="0CC2CB7B" w14:textId="3683AFE2" w:rsidR="003B54FE" w:rsidRDefault="003B54FE" w:rsidP="003B54FE">
            <w:r>
              <w:t>Clostri</w:t>
            </w:r>
            <w:r w:rsidR="009F0FD5">
              <w:t>dioides</w:t>
            </w:r>
          </w:p>
        </w:tc>
        <w:tc>
          <w:tcPr>
            <w:tcW w:w="690" w:type="pct"/>
          </w:tcPr>
          <w:p w14:paraId="2804DDDD" w14:textId="77777777" w:rsidR="003B54FE" w:rsidRDefault="003B54FE" w:rsidP="003B54FE">
            <w:r>
              <w:t>Contact met ontlasting</w:t>
            </w:r>
          </w:p>
        </w:tc>
        <w:tc>
          <w:tcPr>
            <w:tcW w:w="489" w:type="pct"/>
          </w:tcPr>
          <w:p w14:paraId="5DC03941" w14:textId="5A9DCD29" w:rsidR="003B54FE" w:rsidRDefault="003B54FE" w:rsidP="003B54FE">
            <w:r>
              <w:t>Nee</w:t>
            </w:r>
          </w:p>
        </w:tc>
        <w:tc>
          <w:tcPr>
            <w:tcW w:w="1681" w:type="pct"/>
          </w:tcPr>
          <w:p w14:paraId="326167E1" w14:textId="5D816309" w:rsidR="003B54FE" w:rsidRDefault="003B54FE" w:rsidP="003B54FE">
            <w:r>
              <w:t xml:space="preserve">Goed naleven van de maatregelen (zie maatregelen bij cliëntcontact </w:t>
            </w:r>
            <w:r>
              <w:sym w:font="Wingdings" w:char="F0E0"/>
            </w:r>
            <w:r>
              <w:t>) is voldoende om besmetting te voorkomen</w:t>
            </w:r>
          </w:p>
        </w:tc>
        <w:tc>
          <w:tcPr>
            <w:tcW w:w="1643" w:type="pct"/>
          </w:tcPr>
          <w:p w14:paraId="5DDAE07A" w14:textId="51CE7346" w:rsidR="003B54FE" w:rsidRDefault="003B54FE" w:rsidP="003B54FE">
            <w:r>
              <w:t>Contactisolatie</w:t>
            </w:r>
            <w:r w:rsidR="009F0FD5">
              <w:t xml:space="preserve"> bij </w:t>
            </w:r>
            <w:hyperlink r:id="rId8" w:history="1">
              <w:r w:rsidR="009F0FD5" w:rsidRPr="009F0FD5">
                <w:rPr>
                  <w:rStyle w:val="Hyperlink"/>
                </w:rPr>
                <w:t>Clostridioides difficile</w:t>
              </w:r>
            </w:hyperlink>
          </w:p>
        </w:tc>
      </w:tr>
      <w:tr w:rsidR="003B54FE" w14:paraId="4A1C3189" w14:textId="77777777" w:rsidTr="00F0102A">
        <w:tc>
          <w:tcPr>
            <w:tcW w:w="496" w:type="pct"/>
          </w:tcPr>
          <w:p w14:paraId="00850415" w14:textId="77777777" w:rsidR="003B54FE" w:rsidRDefault="003B54FE" w:rsidP="003B54FE">
            <w:r>
              <w:t>CMV</w:t>
            </w:r>
          </w:p>
        </w:tc>
        <w:tc>
          <w:tcPr>
            <w:tcW w:w="690" w:type="pct"/>
          </w:tcPr>
          <w:p w14:paraId="09FA4E75" w14:textId="77777777" w:rsidR="003B54FE" w:rsidRDefault="003B54FE" w:rsidP="003B54FE">
            <w:r>
              <w:t>Speeksel, urine van (vooral) jonge kinderen</w:t>
            </w:r>
          </w:p>
        </w:tc>
        <w:tc>
          <w:tcPr>
            <w:tcW w:w="489" w:type="pct"/>
          </w:tcPr>
          <w:p w14:paraId="62A09427" w14:textId="1E37396C" w:rsidR="003B54FE" w:rsidRDefault="003B54FE" w:rsidP="003B54FE">
            <w:r>
              <w:t>Ja</w:t>
            </w:r>
          </w:p>
        </w:tc>
        <w:tc>
          <w:tcPr>
            <w:tcW w:w="1681" w:type="pct"/>
          </w:tcPr>
          <w:p w14:paraId="4560839B" w14:textId="5BEBBE24" w:rsidR="003B54FE" w:rsidRDefault="003B54FE" w:rsidP="003B54FE">
            <w:r>
              <w:t xml:space="preserve">Goed naleven van de maatregelen (zie maatregelen bij cliëntcontact </w:t>
            </w:r>
            <w:r>
              <w:sym w:font="Wingdings" w:char="F0E0"/>
            </w:r>
            <w:r>
              <w:t>) is voldoende om besmetting te voorkomen</w:t>
            </w:r>
          </w:p>
        </w:tc>
        <w:tc>
          <w:tcPr>
            <w:tcW w:w="1643" w:type="pct"/>
          </w:tcPr>
          <w:p w14:paraId="22A5B4F7" w14:textId="755DFEBE" w:rsidR="003B54FE" w:rsidRDefault="003B54FE" w:rsidP="003B54FE">
            <w:r>
              <w:t xml:space="preserve">Handschoenen en goede </w:t>
            </w:r>
            <w:hyperlink r:id="rId9" w:history="1">
              <w:r w:rsidRPr="009F0FD5">
                <w:rPr>
                  <w:rStyle w:val="Hyperlink"/>
                </w:rPr>
                <w:t>basishygiëne</w:t>
              </w:r>
            </w:hyperlink>
            <w:r>
              <w:t xml:space="preserve"> voldoende</w:t>
            </w:r>
          </w:p>
        </w:tc>
      </w:tr>
      <w:tr w:rsidR="00985F9D" w14:paraId="0DCB1774" w14:textId="77777777" w:rsidTr="00F0102A">
        <w:tc>
          <w:tcPr>
            <w:tcW w:w="496" w:type="pct"/>
          </w:tcPr>
          <w:p w14:paraId="36A52B63" w14:textId="77777777" w:rsidR="005A0AE4" w:rsidRDefault="005A0AE4" w:rsidP="00801271">
            <w:r>
              <w:t>Corona</w:t>
            </w:r>
          </w:p>
        </w:tc>
        <w:tc>
          <w:tcPr>
            <w:tcW w:w="690" w:type="pct"/>
          </w:tcPr>
          <w:p w14:paraId="797E4DE7" w14:textId="77777777" w:rsidR="005A0AE4" w:rsidRDefault="005A0AE4" w:rsidP="00801271">
            <w:r>
              <w:t>Contact en druppels</w:t>
            </w:r>
          </w:p>
        </w:tc>
        <w:tc>
          <w:tcPr>
            <w:tcW w:w="489" w:type="pct"/>
          </w:tcPr>
          <w:p w14:paraId="20938C15" w14:textId="4F5097E5" w:rsidR="005A0AE4" w:rsidRDefault="00ED51F5" w:rsidP="00801271">
            <w:r>
              <w:t>Ja</w:t>
            </w:r>
          </w:p>
        </w:tc>
        <w:tc>
          <w:tcPr>
            <w:tcW w:w="1681" w:type="pct"/>
          </w:tcPr>
          <w:p w14:paraId="5771B301" w14:textId="77777777" w:rsidR="005A0AE4" w:rsidRDefault="005A0AE4" w:rsidP="00371411">
            <w:pPr>
              <w:pStyle w:val="Lijstalinea"/>
              <w:numPr>
                <w:ilvl w:val="0"/>
                <w:numId w:val="2"/>
              </w:numPr>
              <w:ind w:left="268" w:hanging="268"/>
            </w:pPr>
            <w:r>
              <w:t>Vaccinatie</w:t>
            </w:r>
          </w:p>
          <w:p w14:paraId="0F6A86EA" w14:textId="4172BB86" w:rsidR="00205559" w:rsidRDefault="00205559" w:rsidP="00371411">
            <w:pPr>
              <w:pStyle w:val="Lijstalinea"/>
              <w:numPr>
                <w:ilvl w:val="0"/>
                <w:numId w:val="2"/>
              </w:numPr>
              <w:ind w:left="268" w:hanging="268"/>
            </w:pPr>
            <w:r>
              <w:t>Naleven maatregelen</w:t>
            </w:r>
          </w:p>
          <w:p w14:paraId="3FED221A" w14:textId="77777777" w:rsidR="005A0AE4" w:rsidRDefault="005A0AE4" w:rsidP="00801271"/>
        </w:tc>
        <w:tc>
          <w:tcPr>
            <w:tcW w:w="1643" w:type="pct"/>
          </w:tcPr>
          <w:p w14:paraId="07421923" w14:textId="406ABFAB" w:rsidR="005A0AE4" w:rsidRDefault="00000000" w:rsidP="00801271">
            <w:hyperlink r:id="rId10" w:history="1">
              <w:r w:rsidR="005A0AE4" w:rsidRPr="009F0FD5">
                <w:rPr>
                  <w:rStyle w:val="Hyperlink"/>
                </w:rPr>
                <w:t>Contact en druppelisolatie</w:t>
              </w:r>
            </w:hyperlink>
            <w:r w:rsidR="005A0AE4">
              <w:t xml:space="preserve"> bij verzorging</w:t>
            </w:r>
          </w:p>
        </w:tc>
      </w:tr>
      <w:tr w:rsidR="003B54FE" w14:paraId="178A6D8D" w14:textId="77777777" w:rsidTr="00F0102A">
        <w:tc>
          <w:tcPr>
            <w:tcW w:w="496" w:type="pct"/>
          </w:tcPr>
          <w:p w14:paraId="434F7869" w14:textId="77777777" w:rsidR="003B54FE" w:rsidRDefault="003B54FE" w:rsidP="003B54FE">
            <w:r>
              <w:t>Erysipelas</w:t>
            </w:r>
          </w:p>
        </w:tc>
        <w:tc>
          <w:tcPr>
            <w:tcW w:w="690" w:type="pct"/>
          </w:tcPr>
          <w:p w14:paraId="5ACB219E" w14:textId="77777777" w:rsidR="003B54FE" w:rsidRDefault="003B54FE" w:rsidP="003B54FE">
            <w:r>
              <w:t>Contact met wondvocht</w:t>
            </w:r>
          </w:p>
        </w:tc>
        <w:tc>
          <w:tcPr>
            <w:tcW w:w="489" w:type="pct"/>
          </w:tcPr>
          <w:p w14:paraId="3DD5A38F" w14:textId="5ECB18E5" w:rsidR="003B54FE" w:rsidRDefault="003B54FE" w:rsidP="003B54FE">
            <w:r>
              <w:t>Nee</w:t>
            </w:r>
          </w:p>
        </w:tc>
        <w:tc>
          <w:tcPr>
            <w:tcW w:w="1681" w:type="pct"/>
          </w:tcPr>
          <w:p w14:paraId="47F073C6" w14:textId="1AA81370" w:rsidR="003B54FE" w:rsidRDefault="003B54FE" w:rsidP="003B54FE">
            <w:r>
              <w:t xml:space="preserve">Goed naleven van de maatregelen (zie maatregelen bij cliëntcontact </w:t>
            </w:r>
            <w:r>
              <w:sym w:font="Wingdings" w:char="F0E0"/>
            </w:r>
            <w:r>
              <w:t>) is voldoende om besmetting te voorkomen</w:t>
            </w:r>
          </w:p>
        </w:tc>
        <w:tc>
          <w:tcPr>
            <w:tcW w:w="1643" w:type="pct"/>
          </w:tcPr>
          <w:p w14:paraId="6E965010" w14:textId="6B1C4870" w:rsidR="003B54FE" w:rsidRDefault="003B54FE" w:rsidP="003B54FE">
            <w:r>
              <w:t xml:space="preserve">Handschoenen en goede </w:t>
            </w:r>
            <w:r w:rsidR="009F0FD5" w:rsidRPr="009F0FD5">
              <w:t>basishygiëne</w:t>
            </w:r>
            <w:r w:rsidR="009F0FD5">
              <w:t xml:space="preserve"> </w:t>
            </w:r>
            <w:r>
              <w:t xml:space="preserve">bij </w:t>
            </w:r>
            <w:hyperlink r:id="rId11" w:history="1">
              <w:r w:rsidRPr="009F0FD5">
                <w:rPr>
                  <w:rStyle w:val="Hyperlink"/>
                </w:rPr>
                <w:t>wondverzorging</w:t>
              </w:r>
            </w:hyperlink>
          </w:p>
        </w:tc>
      </w:tr>
      <w:tr w:rsidR="003B54FE" w14:paraId="2339ECE3" w14:textId="77777777" w:rsidTr="00F0102A">
        <w:tc>
          <w:tcPr>
            <w:tcW w:w="496" w:type="pct"/>
          </w:tcPr>
          <w:p w14:paraId="349977E4" w14:textId="77777777" w:rsidR="003B54FE" w:rsidRDefault="003B54FE" w:rsidP="003B54FE">
            <w:r>
              <w:lastRenderedPageBreak/>
              <w:t>Hepatitis A</w:t>
            </w:r>
          </w:p>
        </w:tc>
        <w:tc>
          <w:tcPr>
            <w:tcW w:w="690" w:type="pct"/>
          </w:tcPr>
          <w:p w14:paraId="7E992C1B" w14:textId="77777777" w:rsidR="003B54FE" w:rsidRDefault="003B54FE" w:rsidP="003B54FE">
            <w:r>
              <w:t>Contact met ontlasting</w:t>
            </w:r>
          </w:p>
        </w:tc>
        <w:tc>
          <w:tcPr>
            <w:tcW w:w="489" w:type="pct"/>
          </w:tcPr>
          <w:p w14:paraId="553E168C" w14:textId="177C2F2A" w:rsidR="003B54FE" w:rsidRDefault="003B54FE" w:rsidP="003B54FE">
            <w:r w:rsidRPr="00DA0CD2">
              <w:t>Ja</w:t>
            </w:r>
          </w:p>
        </w:tc>
        <w:tc>
          <w:tcPr>
            <w:tcW w:w="1681" w:type="pct"/>
          </w:tcPr>
          <w:p w14:paraId="49F3D3BF" w14:textId="078DC428" w:rsidR="003B54FE" w:rsidRDefault="003B54FE" w:rsidP="003B54FE">
            <w:r>
              <w:t xml:space="preserve">Goed naleven van de maatregelen (zie maatregelen bij cliëntcontact </w:t>
            </w:r>
            <w:r>
              <w:sym w:font="Wingdings" w:char="F0E0"/>
            </w:r>
            <w:r>
              <w:t>) is voldoende om besmetting te voorkomen</w:t>
            </w:r>
          </w:p>
        </w:tc>
        <w:tc>
          <w:tcPr>
            <w:tcW w:w="1643" w:type="pct"/>
          </w:tcPr>
          <w:p w14:paraId="2A0F2CE4" w14:textId="3DBD0677" w:rsidR="003B54FE" w:rsidRDefault="00E92E49" w:rsidP="003B54FE">
            <w:r>
              <w:t xml:space="preserve">Handschoenen en goede </w:t>
            </w:r>
            <w:hyperlink r:id="rId12" w:history="1">
              <w:r w:rsidRPr="009F0FD5">
                <w:rPr>
                  <w:rStyle w:val="Hyperlink"/>
                </w:rPr>
                <w:t>basishygiëne</w:t>
              </w:r>
            </w:hyperlink>
            <w:r>
              <w:t xml:space="preserve"> voldoende</w:t>
            </w:r>
          </w:p>
        </w:tc>
      </w:tr>
      <w:tr w:rsidR="00ED51F5" w14:paraId="214856A4" w14:textId="77777777" w:rsidTr="00F0102A">
        <w:tc>
          <w:tcPr>
            <w:tcW w:w="496" w:type="pct"/>
          </w:tcPr>
          <w:p w14:paraId="004193F0" w14:textId="77777777" w:rsidR="00ED51F5" w:rsidRDefault="00ED51F5" w:rsidP="00ED51F5">
            <w:r>
              <w:t>Hepatitis B</w:t>
            </w:r>
          </w:p>
        </w:tc>
        <w:tc>
          <w:tcPr>
            <w:tcW w:w="690" w:type="pct"/>
          </w:tcPr>
          <w:p w14:paraId="6ED51EFF" w14:textId="77777777" w:rsidR="00ED51F5" w:rsidRDefault="00ED51F5" w:rsidP="00ED51F5">
            <w:r>
              <w:t>Bloedcontact</w:t>
            </w:r>
          </w:p>
        </w:tc>
        <w:tc>
          <w:tcPr>
            <w:tcW w:w="489" w:type="pct"/>
          </w:tcPr>
          <w:p w14:paraId="0113216A" w14:textId="7247D2DB" w:rsidR="00ED51F5" w:rsidRDefault="00ED51F5" w:rsidP="00ED51F5">
            <w:r w:rsidRPr="00DA0CD2">
              <w:t>Ja</w:t>
            </w:r>
          </w:p>
        </w:tc>
        <w:tc>
          <w:tcPr>
            <w:tcW w:w="1681" w:type="pct"/>
          </w:tcPr>
          <w:p w14:paraId="41520E8C" w14:textId="77777777" w:rsidR="00ED51F5" w:rsidRDefault="00ED51F5" w:rsidP="00ED51F5">
            <w:pPr>
              <w:pStyle w:val="Lijstalinea"/>
              <w:numPr>
                <w:ilvl w:val="0"/>
                <w:numId w:val="2"/>
              </w:numPr>
              <w:ind w:left="268" w:hanging="268"/>
            </w:pPr>
            <w:r>
              <w:t>Vaccinatie</w:t>
            </w:r>
          </w:p>
          <w:p w14:paraId="55F59C46" w14:textId="1D1EE09C" w:rsidR="00ED51F5" w:rsidRDefault="00ED51F5" w:rsidP="00ED51F5">
            <w:pPr>
              <w:pStyle w:val="Lijstalinea"/>
              <w:numPr>
                <w:ilvl w:val="0"/>
                <w:numId w:val="2"/>
              </w:numPr>
              <w:ind w:left="268" w:hanging="268"/>
            </w:pPr>
            <w:r>
              <w:t>Naleven maatregelen</w:t>
            </w:r>
          </w:p>
        </w:tc>
        <w:tc>
          <w:tcPr>
            <w:tcW w:w="1643" w:type="pct"/>
          </w:tcPr>
          <w:p w14:paraId="4A790F2F" w14:textId="77777777" w:rsidR="00ED51F5" w:rsidRDefault="00ED51F5" w:rsidP="00ED51F5">
            <w:r>
              <w:t>Alleen beschermende maatregelen bij kans op bloedcontact.</w:t>
            </w:r>
          </w:p>
        </w:tc>
      </w:tr>
      <w:tr w:rsidR="003B54FE" w14:paraId="5AF61DE8" w14:textId="77777777" w:rsidTr="00F0102A">
        <w:tc>
          <w:tcPr>
            <w:tcW w:w="496" w:type="pct"/>
          </w:tcPr>
          <w:p w14:paraId="6F309FE0" w14:textId="77777777" w:rsidR="003B54FE" w:rsidRDefault="003B54FE" w:rsidP="003B54FE">
            <w:r>
              <w:t>Hepatitis C</w:t>
            </w:r>
          </w:p>
        </w:tc>
        <w:tc>
          <w:tcPr>
            <w:tcW w:w="690" w:type="pct"/>
          </w:tcPr>
          <w:p w14:paraId="37724D76" w14:textId="77777777" w:rsidR="003B54FE" w:rsidRDefault="003B54FE" w:rsidP="003B54FE">
            <w:r>
              <w:t>Bloedcontact</w:t>
            </w:r>
          </w:p>
        </w:tc>
        <w:tc>
          <w:tcPr>
            <w:tcW w:w="489" w:type="pct"/>
          </w:tcPr>
          <w:p w14:paraId="5954ED76" w14:textId="7B6E4F40" w:rsidR="003B54FE" w:rsidRDefault="003B54FE" w:rsidP="003B54FE">
            <w:r>
              <w:t>Nee</w:t>
            </w:r>
          </w:p>
        </w:tc>
        <w:tc>
          <w:tcPr>
            <w:tcW w:w="1681" w:type="pct"/>
          </w:tcPr>
          <w:p w14:paraId="2A26BF3B" w14:textId="0C99A930" w:rsidR="003B54FE" w:rsidRDefault="003B54FE" w:rsidP="003B54FE">
            <w:r>
              <w:t xml:space="preserve">Goed naleven van de maatregelen (zie maatregelen bij cliëntcontact </w:t>
            </w:r>
            <w:r>
              <w:sym w:font="Wingdings" w:char="F0E0"/>
            </w:r>
            <w:r>
              <w:t>) is voldoende om besmetting te voorkomen</w:t>
            </w:r>
          </w:p>
        </w:tc>
        <w:tc>
          <w:tcPr>
            <w:tcW w:w="1643" w:type="pct"/>
          </w:tcPr>
          <w:p w14:paraId="2B82FB79" w14:textId="77777777" w:rsidR="003B54FE" w:rsidRDefault="003B54FE" w:rsidP="003B54FE">
            <w:r>
              <w:t>Alleen beschermende maatregelen bij kans op bloedcontact.</w:t>
            </w:r>
          </w:p>
        </w:tc>
      </w:tr>
      <w:tr w:rsidR="003B54FE" w14:paraId="2AADDB9A" w14:textId="77777777" w:rsidTr="00F0102A">
        <w:tc>
          <w:tcPr>
            <w:tcW w:w="496" w:type="pct"/>
          </w:tcPr>
          <w:p w14:paraId="2EE63C07" w14:textId="77777777" w:rsidR="003B54FE" w:rsidRDefault="003B54FE" w:rsidP="003B54FE">
            <w:r>
              <w:t>Hepatitis E</w:t>
            </w:r>
          </w:p>
        </w:tc>
        <w:tc>
          <w:tcPr>
            <w:tcW w:w="690" w:type="pct"/>
          </w:tcPr>
          <w:p w14:paraId="51999DDA" w14:textId="77777777" w:rsidR="003B54FE" w:rsidRDefault="003B54FE" w:rsidP="003B54FE">
            <w:r>
              <w:t>Contact met ontlasting</w:t>
            </w:r>
          </w:p>
        </w:tc>
        <w:tc>
          <w:tcPr>
            <w:tcW w:w="489" w:type="pct"/>
          </w:tcPr>
          <w:p w14:paraId="0D498EB6" w14:textId="652930E9" w:rsidR="003B54FE" w:rsidRDefault="003B54FE" w:rsidP="003B54FE">
            <w:r>
              <w:t>Ja</w:t>
            </w:r>
          </w:p>
        </w:tc>
        <w:tc>
          <w:tcPr>
            <w:tcW w:w="1681" w:type="pct"/>
          </w:tcPr>
          <w:p w14:paraId="59F49FC7" w14:textId="5427D69C" w:rsidR="003B54FE" w:rsidRDefault="003B54FE" w:rsidP="003B54FE">
            <w:r>
              <w:t xml:space="preserve">Goed naleven van de maatregelen (zie maatregelen bij cliëntcontact </w:t>
            </w:r>
            <w:r>
              <w:sym w:font="Wingdings" w:char="F0E0"/>
            </w:r>
            <w:r>
              <w:t>) is voldoende om besmetting te voorkomen</w:t>
            </w:r>
          </w:p>
        </w:tc>
        <w:tc>
          <w:tcPr>
            <w:tcW w:w="1643" w:type="pct"/>
          </w:tcPr>
          <w:p w14:paraId="18A26FF5" w14:textId="2B643F19" w:rsidR="003B54FE" w:rsidRDefault="00E92E49" w:rsidP="003B54FE">
            <w:r>
              <w:t xml:space="preserve">Handschoenen en goede </w:t>
            </w:r>
            <w:hyperlink r:id="rId13" w:history="1">
              <w:r w:rsidRPr="009F0FD5">
                <w:rPr>
                  <w:rStyle w:val="Hyperlink"/>
                </w:rPr>
                <w:t>basishygiëne</w:t>
              </w:r>
            </w:hyperlink>
            <w:r>
              <w:t xml:space="preserve"> voldoende</w:t>
            </w:r>
          </w:p>
        </w:tc>
      </w:tr>
      <w:tr w:rsidR="003B54FE" w14:paraId="3F87878D" w14:textId="77777777" w:rsidTr="00F0102A">
        <w:tc>
          <w:tcPr>
            <w:tcW w:w="496" w:type="pct"/>
          </w:tcPr>
          <w:p w14:paraId="6ACE755D" w14:textId="77777777" w:rsidR="003B54FE" w:rsidRDefault="003B54FE" w:rsidP="003B54FE">
            <w:r>
              <w:t>Herpes genitalis</w:t>
            </w:r>
          </w:p>
        </w:tc>
        <w:tc>
          <w:tcPr>
            <w:tcW w:w="690" w:type="pct"/>
          </w:tcPr>
          <w:p w14:paraId="0D796980" w14:textId="77777777" w:rsidR="003B54FE" w:rsidRDefault="003B54FE" w:rsidP="003B54FE">
            <w:r>
              <w:t>Als blaasjesvocht in contact komt met speeksel of slijmvliezen</w:t>
            </w:r>
          </w:p>
        </w:tc>
        <w:tc>
          <w:tcPr>
            <w:tcW w:w="489" w:type="pct"/>
          </w:tcPr>
          <w:p w14:paraId="05D0F898" w14:textId="5A554E8B" w:rsidR="003B54FE" w:rsidRDefault="003B54FE" w:rsidP="003B54FE">
            <w:r>
              <w:t xml:space="preserve">Nee </w:t>
            </w:r>
          </w:p>
        </w:tc>
        <w:tc>
          <w:tcPr>
            <w:tcW w:w="1681" w:type="pct"/>
          </w:tcPr>
          <w:p w14:paraId="3CDD8F53" w14:textId="7D1697AC" w:rsidR="003B54FE" w:rsidRDefault="003B54FE" w:rsidP="003B54FE">
            <w:r>
              <w:t xml:space="preserve">Goed naleven van de maatregelen (zie maatregelen bij cliëntcontact </w:t>
            </w:r>
            <w:r>
              <w:sym w:font="Wingdings" w:char="F0E0"/>
            </w:r>
            <w:r>
              <w:t>) is voldoende om besmetting te voorkomen</w:t>
            </w:r>
          </w:p>
        </w:tc>
        <w:tc>
          <w:tcPr>
            <w:tcW w:w="1643" w:type="pct"/>
          </w:tcPr>
          <w:p w14:paraId="1AD02E28" w14:textId="556667E3" w:rsidR="003B54FE" w:rsidRDefault="003B54FE" w:rsidP="003B54FE">
            <w:r>
              <w:t>Handschoenen en goede</w:t>
            </w:r>
            <w:r w:rsidR="00485995">
              <w:t xml:space="preserve"> </w:t>
            </w:r>
            <w:hyperlink r:id="rId14" w:history="1">
              <w:r w:rsidR="00485995" w:rsidRPr="009F0FD5">
                <w:rPr>
                  <w:rStyle w:val="Hyperlink"/>
                </w:rPr>
                <w:t>basishygiëne</w:t>
              </w:r>
            </w:hyperlink>
            <w:r>
              <w:t>bij verzorging</w:t>
            </w:r>
          </w:p>
        </w:tc>
      </w:tr>
      <w:tr w:rsidR="003B54FE" w14:paraId="6EB7D177" w14:textId="77777777" w:rsidTr="00F0102A">
        <w:tc>
          <w:tcPr>
            <w:tcW w:w="496" w:type="pct"/>
          </w:tcPr>
          <w:p w14:paraId="4D680FF4" w14:textId="77777777" w:rsidR="003B54FE" w:rsidRDefault="003B54FE" w:rsidP="003B54FE">
            <w:r>
              <w:t>HIV</w:t>
            </w:r>
          </w:p>
        </w:tc>
        <w:tc>
          <w:tcPr>
            <w:tcW w:w="690" w:type="pct"/>
          </w:tcPr>
          <w:p w14:paraId="2C38D46A" w14:textId="77777777" w:rsidR="003B54FE" w:rsidRDefault="003B54FE" w:rsidP="003B54FE">
            <w:r>
              <w:t>Bloedcontact</w:t>
            </w:r>
          </w:p>
        </w:tc>
        <w:tc>
          <w:tcPr>
            <w:tcW w:w="489" w:type="pct"/>
          </w:tcPr>
          <w:p w14:paraId="1B39B902" w14:textId="74E96306" w:rsidR="003B54FE" w:rsidRDefault="003B54FE" w:rsidP="003B54FE">
            <w:r w:rsidRPr="001F3D48">
              <w:t>Ja</w:t>
            </w:r>
          </w:p>
        </w:tc>
        <w:tc>
          <w:tcPr>
            <w:tcW w:w="1681" w:type="pct"/>
          </w:tcPr>
          <w:p w14:paraId="107B34AE" w14:textId="48935AC5" w:rsidR="003B54FE" w:rsidRDefault="003B54FE" w:rsidP="003B54FE">
            <w:r>
              <w:t xml:space="preserve">Goed naleven van de maatregelen (zie maatregelen bij cliëntcontact </w:t>
            </w:r>
            <w:r>
              <w:sym w:font="Wingdings" w:char="F0E0"/>
            </w:r>
            <w:r>
              <w:t>) is voldoende om besmetting te voorkomen</w:t>
            </w:r>
          </w:p>
        </w:tc>
        <w:tc>
          <w:tcPr>
            <w:tcW w:w="1643" w:type="pct"/>
          </w:tcPr>
          <w:p w14:paraId="61A0BE77" w14:textId="77777777" w:rsidR="003B54FE" w:rsidRDefault="003B54FE" w:rsidP="003B54FE">
            <w:r>
              <w:t>Alleen beschermende maatregelen bij kans op bloedcontact.</w:t>
            </w:r>
          </w:p>
        </w:tc>
      </w:tr>
      <w:tr w:rsidR="003E154E" w14:paraId="50B2AAF0" w14:textId="77777777" w:rsidTr="00F0102A">
        <w:tc>
          <w:tcPr>
            <w:tcW w:w="496" w:type="pct"/>
          </w:tcPr>
          <w:p w14:paraId="1CEBB433" w14:textId="77777777" w:rsidR="003E154E" w:rsidRPr="00246B9D" w:rsidRDefault="003E154E" w:rsidP="003E154E">
            <w:pPr>
              <w:rPr>
                <w:vertAlign w:val="superscript"/>
              </w:rPr>
            </w:pPr>
            <w:r>
              <w:t>Kinkhoest</w:t>
            </w:r>
            <w:r>
              <w:rPr>
                <w:vertAlign w:val="superscript"/>
              </w:rPr>
              <w:t>1</w:t>
            </w:r>
          </w:p>
        </w:tc>
        <w:tc>
          <w:tcPr>
            <w:tcW w:w="690" w:type="pct"/>
          </w:tcPr>
          <w:p w14:paraId="196CC6A5" w14:textId="77777777" w:rsidR="003E154E" w:rsidRDefault="003E154E" w:rsidP="003E154E">
            <w:r>
              <w:t>Hoesten</w:t>
            </w:r>
          </w:p>
        </w:tc>
        <w:tc>
          <w:tcPr>
            <w:tcW w:w="489" w:type="pct"/>
          </w:tcPr>
          <w:p w14:paraId="07CEA323" w14:textId="764B62CA" w:rsidR="003E154E" w:rsidRDefault="003E154E" w:rsidP="003E154E">
            <w:r w:rsidRPr="001F3D48">
              <w:t>Ja</w:t>
            </w:r>
          </w:p>
        </w:tc>
        <w:tc>
          <w:tcPr>
            <w:tcW w:w="1681" w:type="pct"/>
          </w:tcPr>
          <w:p w14:paraId="1D552C7D" w14:textId="77777777" w:rsidR="003E154E" w:rsidRDefault="003E154E" w:rsidP="003E154E">
            <w:pPr>
              <w:pStyle w:val="Lijstalinea"/>
              <w:numPr>
                <w:ilvl w:val="0"/>
                <w:numId w:val="3"/>
              </w:numPr>
              <w:ind w:left="231" w:hanging="231"/>
            </w:pPr>
            <w:r>
              <w:t>Vaccinatie tijdens zwangerschap</w:t>
            </w:r>
          </w:p>
          <w:p w14:paraId="679888C8" w14:textId="0E670E6F" w:rsidR="003E154E" w:rsidRDefault="003E154E" w:rsidP="003E154E">
            <w:pPr>
              <w:pStyle w:val="Lijstalinea"/>
              <w:numPr>
                <w:ilvl w:val="0"/>
                <w:numId w:val="3"/>
              </w:numPr>
              <w:ind w:left="231" w:hanging="231"/>
            </w:pPr>
            <w:r>
              <w:t>Naleven van maatregelen</w:t>
            </w:r>
          </w:p>
        </w:tc>
        <w:tc>
          <w:tcPr>
            <w:tcW w:w="1643" w:type="pct"/>
          </w:tcPr>
          <w:p w14:paraId="61C44489" w14:textId="6105FB56" w:rsidR="003E154E" w:rsidRDefault="00000000" w:rsidP="003E154E">
            <w:hyperlink r:id="rId15" w:history="1">
              <w:r w:rsidR="003E154E" w:rsidRPr="00485995">
                <w:rPr>
                  <w:rStyle w:val="Hyperlink"/>
                </w:rPr>
                <w:t>Druppelisolatie</w:t>
              </w:r>
            </w:hyperlink>
            <w:r w:rsidR="003E154E">
              <w:t xml:space="preserve"> toepassen </w:t>
            </w:r>
          </w:p>
          <w:p w14:paraId="41861A7B" w14:textId="77777777" w:rsidR="003E154E" w:rsidRDefault="003E154E" w:rsidP="003E154E"/>
        </w:tc>
      </w:tr>
      <w:tr w:rsidR="003E154E" w14:paraId="76E24F67" w14:textId="77777777" w:rsidTr="00F0102A">
        <w:tc>
          <w:tcPr>
            <w:tcW w:w="496" w:type="pct"/>
          </w:tcPr>
          <w:p w14:paraId="71549340" w14:textId="77777777" w:rsidR="003E154E" w:rsidRDefault="003E154E" w:rsidP="003E154E">
            <w:r>
              <w:t>Mazelen</w:t>
            </w:r>
          </w:p>
        </w:tc>
        <w:tc>
          <w:tcPr>
            <w:tcW w:w="690" w:type="pct"/>
          </w:tcPr>
          <w:p w14:paraId="54A1E4D3" w14:textId="77777777" w:rsidR="003E154E" w:rsidRDefault="003E154E" w:rsidP="003E154E">
            <w:r>
              <w:t>Via de lucht</w:t>
            </w:r>
          </w:p>
        </w:tc>
        <w:tc>
          <w:tcPr>
            <w:tcW w:w="489" w:type="pct"/>
          </w:tcPr>
          <w:p w14:paraId="61D4661D" w14:textId="0CB76E69" w:rsidR="003E154E" w:rsidRDefault="003E154E" w:rsidP="003E154E">
            <w:r w:rsidRPr="001F3D48">
              <w:t>Ja</w:t>
            </w:r>
          </w:p>
        </w:tc>
        <w:tc>
          <w:tcPr>
            <w:tcW w:w="1681" w:type="pct"/>
          </w:tcPr>
          <w:p w14:paraId="4CEC6871" w14:textId="77777777" w:rsidR="003E154E" w:rsidRDefault="003E154E" w:rsidP="003E154E">
            <w:pPr>
              <w:pStyle w:val="Lijstalinea"/>
              <w:numPr>
                <w:ilvl w:val="0"/>
                <w:numId w:val="4"/>
              </w:numPr>
              <w:ind w:left="268" w:hanging="284"/>
            </w:pPr>
            <w:r>
              <w:t>Vaccinatie</w:t>
            </w:r>
          </w:p>
          <w:p w14:paraId="2C5E6338" w14:textId="4AE25696" w:rsidR="003E154E" w:rsidRDefault="003E154E" w:rsidP="003E154E">
            <w:pPr>
              <w:pStyle w:val="Lijstalinea"/>
              <w:numPr>
                <w:ilvl w:val="0"/>
                <w:numId w:val="4"/>
              </w:numPr>
              <w:ind w:left="268" w:hanging="284"/>
            </w:pPr>
            <w:r>
              <w:t>Naleven van maatregelen</w:t>
            </w:r>
          </w:p>
        </w:tc>
        <w:tc>
          <w:tcPr>
            <w:tcW w:w="1643" w:type="pct"/>
          </w:tcPr>
          <w:p w14:paraId="3C111869" w14:textId="77777777" w:rsidR="003E154E" w:rsidRDefault="003E154E" w:rsidP="003E154E">
            <w:r>
              <w:t>Strikte isolatie met FFP2 mondneusmasker tot 7 dagen na uitbreken van het exantheem (uitslag op het lichaam)</w:t>
            </w:r>
          </w:p>
        </w:tc>
      </w:tr>
      <w:tr w:rsidR="003B54FE" w14:paraId="24608029" w14:textId="77777777" w:rsidTr="00F0102A">
        <w:tc>
          <w:tcPr>
            <w:tcW w:w="496" w:type="pct"/>
          </w:tcPr>
          <w:p w14:paraId="630D2BC2" w14:textId="77777777" w:rsidR="003B54FE" w:rsidRPr="008440CD" w:rsidRDefault="003B54FE" w:rsidP="003B54FE">
            <w:pPr>
              <w:rPr>
                <w:vertAlign w:val="superscript"/>
              </w:rPr>
            </w:pPr>
            <w:r>
              <w:t>MRSA</w:t>
            </w:r>
            <w:r>
              <w:rPr>
                <w:vertAlign w:val="superscript"/>
              </w:rPr>
              <w:t>1</w:t>
            </w:r>
          </w:p>
        </w:tc>
        <w:tc>
          <w:tcPr>
            <w:tcW w:w="690" w:type="pct"/>
          </w:tcPr>
          <w:p w14:paraId="0B54AFBC" w14:textId="77777777" w:rsidR="003B54FE" w:rsidRDefault="003B54FE" w:rsidP="003B54FE">
            <w:r>
              <w:t>Contact en druppels</w:t>
            </w:r>
          </w:p>
        </w:tc>
        <w:tc>
          <w:tcPr>
            <w:tcW w:w="489" w:type="pct"/>
          </w:tcPr>
          <w:p w14:paraId="4AE6753F" w14:textId="790E9C16" w:rsidR="003B54FE" w:rsidRDefault="003B54FE" w:rsidP="003B54FE">
            <w:r w:rsidRPr="00E511A7">
              <w:t>Nee</w:t>
            </w:r>
          </w:p>
        </w:tc>
        <w:tc>
          <w:tcPr>
            <w:tcW w:w="1681" w:type="pct"/>
          </w:tcPr>
          <w:p w14:paraId="062CC356" w14:textId="3DC93E2D" w:rsidR="003B54FE" w:rsidRDefault="003B54FE" w:rsidP="003B54FE">
            <w:r>
              <w:t xml:space="preserve">Goed naleven van de maatregelen (zie maatregelen bij cliëntcontact </w:t>
            </w:r>
            <w:r>
              <w:sym w:font="Wingdings" w:char="F0E0"/>
            </w:r>
            <w:r>
              <w:t>) is voldoende om besmetting te voorkomen</w:t>
            </w:r>
          </w:p>
        </w:tc>
        <w:tc>
          <w:tcPr>
            <w:tcW w:w="1643" w:type="pct"/>
          </w:tcPr>
          <w:p w14:paraId="7E4E7EB9" w14:textId="33DCA9C2" w:rsidR="003B54FE" w:rsidRDefault="003B54FE" w:rsidP="003B54FE">
            <w:r>
              <w:t>Strikte isolatie (</w:t>
            </w:r>
            <w:hyperlink r:id="rId16" w:history="1">
              <w:r w:rsidRPr="00485995">
                <w:rPr>
                  <w:rStyle w:val="Hyperlink"/>
                </w:rPr>
                <w:t>MRSA protocol</w:t>
              </w:r>
            </w:hyperlink>
            <w:r>
              <w:t>)</w:t>
            </w:r>
          </w:p>
        </w:tc>
      </w:tr>
      <w:tr w:rsidR="003B54FE" w14:paraId="158D4DB2" w14:textId="77777777" w:rsidTr="00F0102A">
        <w:tc>
          <w:tcPr>
            <w:tcW w:w="496" w:type="pct"/>
          </w:tcPr>
          <w:p w14:paraId="25216F9A" w14:textId="77777777" w:rsidR="003B54FE" w:rsidRDefault="003B54FE" w:rsidP="003B54FE">
            <w:r>
              <w:t>RS virus</w:t>
            </w:r>
          </w:p>
        </w:tc>
        <w:tc>
          <w:tcPr>
            <w:tcW w:w="690" w:type="pct"/>
          </w:tcPr>
          <w:p w14:paraId="0EC31E19" w14:textId="77777777" w:rsidR="003B54FE" w:rsidRDefault="003B54FE" w:rsidP="003B54FE">
            <w:r>
              <w:t>Druppels</w:t>
            </w:r>
          </w:p>
        </w:tc>
        <w:tc>
          <w:tcPr>
            <w:tcW w:w="489" w:type="pct"/>
          </w:tcPr>
          <w:p w14:paraId="6E664C91" w14:textId="15ACFF53" w:rsidR="003B54FE" w:rsidRDefault="003B54FE" w:rsidP="003B54FE">
            <w:r w:rsidRPr="00E511A7">
              <w:t>Nee</w:t>
            </w:r>
          </w:p>
        </w:tc>
        <w:tc>
          <w:tcPr>
            <w:tcW w:w="1681" w:type="pct"/>
          </w:tcPr>
          <w:p w14:paraId="65944C50" w14:textId="335014AD" w:rsidR="003B54FE" w:rsidRDefault="003B54FE" w:rsidP="003B54FE">
            <w:r>
              <w:t xml:space="preserve">Goed naleven van de maatregelen (zie maatregelen bij cliëntcontact </w:t>
            </w:r>
            <w:r>
              <w:sym w:font="Wingdings" w:char="F0E0"/>
            </w:r>
            <w:r>
              <w:t>) is voldoende om besmetting te voorkomen</w:t>
            </w:r>
          </w:p>
        </w:tc>
        <w:tc>
          <w:tcPr>
            <w:tcW w:w="1643" w:type="pct"/>
          </w:tcPr>
          <w:p w14:paraId="054079CD" w14:textId="77777777" w:rsidR="003B54FE" w:rsidRDefault="003B54FE" w:rsidP="003B54FE">
            <w:r>
              <w:t>Goede basishygiëne voldoende</w:t>
            </w:r>
          </w:p>
        </w:tc>
      </w:tr>
      <w:tr w:rsidR="003E154E" w14:paraId="1B438095" w14:textId="77777777" w:rsidTr="00450C4D">
        <w:tc>
          <w:tcPr>
            <w:tcW w:w="496" w:type="pct"/>
          </w:tcPr>
          <w:p w14:paraId="68EA5D2F" w14:textId="77777777" w:rsidR="003E154E" w:rsidRDefault="003E154E" w:rsidP="003E154E">
            <w:r>
              <w:t>Rubella (Rode hond)</w:t>
            </w:r>
          </w:p>
        </w:tc>
        <w:tc>
          <w:tcPr>
            <w:tcW w:w="690" w:type="pct"/>
          </w:tcPr>
          <w:p w14:paraId="0205C4C5" w14:textId="77777777" w:rsidR="003E154E" w:rsidRDefault="003E154E" w:rsidP="003E154E">
            <w:r>
              <w:t>Contact en druppels</w:t>
            </w:r>
          </w:p>
        </w:tc>
        <w:tc>
          <w:tcPr>
            <w:tcW w:w="489" w:type="pct"/>
          </w:tcPr>
          <w:p w14:paraId="325A743D" w14:textId="42F78E62" w:rsidR="003E154E" w:rsidRDefault="003E154E" w:rsidP="003E154E">
            <w:r w:rsidRPr="001710F5">
              <w:t>Ja</w:t>
            </w:r>
          </w:p>
        </w:tc>
        <w:tc>
          <w:tcPr>
            <w:tcW w:w="1681" w:type="pct"/>
            <w:shd w:val="clear" w:color="auto" w:fill="FF0000"/>
          </w:tcPr>
          <w:p w14:paraId="532A0441" w14:textId="77777777" w:rsidR="003E154E" w:rsidRDefault="003E154E" w:rsidP="003E154E">
            <w:r>
              <w:t>Werkverbod</w:t>
            </w:r>
          </w:p>
        </w:tc>
        <w:tc>
          <w:tcPr>
            <w:tcW w:w="1643" w:type="pct"/>
          </w:tcPr>
          <w:p w14:paraId="0DF21605" w14:textId="77777777" w:rsidR="003E154E" w:rsidRDefault="003E154E" w:rsidP="003E154E">
            <w:r>
              <w:t>Werkverbod, conform Arbobesluit Artikel 4.109</w:t>
            </w:r>
          </w:p>
        </w:tc>
      </w:tr>
      <w:tr w:rsidR="003B54FE" w14:paraId="55F62814" w14:textId="77777777" w:rsidTr="00F0102A">
        <w:tc>
          <w:tcPr>
            <w:tcW w:w="496" w:type="pct"/>
          </w:tcPr>
          <w:p w14:paraId="07A8818A" w14:textId="77777777" w:rsidR="003B54FE" w:rsidRDefault="003B54FE" w:rsidP="003B54FE">
            <w:r>
              <w:lastRenderedPageBreak/>
              <w:t>Salmonella</w:t>
            </w:r>
          </w:p>
        </w:tc>
        <w:tc>
          <w:tcPr>
            <w:tcW w:w="690" w:type="pct"/>
          </w:tcPr>
          <w:p w14:paraId="667E4174" w14:textId="77777777" w:rsidR="003B54FE" w:rsidRDefault="003B54FE" w:rsidP="003B54FE">
            <w:r>
              <w:t>Contact met ontlasting, rauw/ongaar vlees of eieren</w:t>
            </w:r>
          </w:p>
        </w:tc>
        <w:tc>
          <w:tcPr>
            <w:tcW w:w="489" w:type="pct"/>
          </w:tcPr>
          <w:p w14:paraId="14A1F36F" w14:textId="5469C691" w:rsidR="003B54FE" w:rsidRDefault="003B54FE" w:rsidP="003B54FE">
            <w:r w:rsidRPr="001710F5">
              <w:t>Ja</w:t>
            </w:r>
          </w:p>
        </w:tc>
        <w:tc>
          <w:tcPr>
            <w:tcW w:w="1681" w:type="pct"/>
          </w:tcPr>
          <w:p w14:paraId="24049935" w14:textId="163F8AB3" w:rsidR="003B54FE" w:rsidRDefault="003B54FE" w:rsidP="003B54FE">
            <w:r>
              <w:t xml:space="preserve">Goed naleven van de maatregelen (zie maatregelen bij cliëntcontact </w:t>
            </w:r>
            <w:r>
              <w:sym w:font="Wingdings" w:char="F0E0"/>
            </w:r>
            <w:r>
              <w:t>) is voldoende om besmetting te voorkomen</w:t>
            </w:r>
          </w:p>
        </w:tc>
        <w:tc>
          <w:tcPr>
            <w:tcW w:w="1643" w:type="pct"/>
          </w:tcPr>
          <w:p w14:paraId="5F763C5A" w14:textId="77777777" w:rsidR="003B54FE" w:rsidRDefault="003B54FE" w:rsidP="003B54FE">
            <w:r>
              <w:t>Goede basishygiëne voldoende, handschoenen bij contact met ontlasting. Contact met rauw vlees/eieren vermijden.</w:t>
            </w:r>
          </w:p>
        </w:tc>
      </w:tr>
      <w:tr w:rsidR="003B54FE" w14:paraId="3E18430E" w14:textId="77777777" w:rsidTr="00450C4D">
        <w:tc>
          <w:tcPr>
            <w:tcW w:w="496" w:type="pct"/>
          </w:tcPr>
          <w:p w14:paraId="5F6C69DF" w14:textId="77777777" w:rsidR="003B54FE" w:rsidRDefault="003B54FE" w:rsidP="003B54FE">
            <w:r>
              <w:t>Toxoplasmose</w:t>
            </w:r>
          </w:p>
        </w:tc>
        <w:tc>
          <w:tcPr>
            <w:tcW w:w="690" w:type="pct"/>
          </w:tcPr>
          <w:p w14:paraId="5D266B59" w14:textId="77777777" w:rsidR="003B54FE" w:rsidRDefault="003B54FE" w:rsidP="003B54FE">
            <w:r>
              <w:t>Uitwerpselen kat, rauw/ongaar vlees</w:t>
            </w:r>
          </w:p>
        </w:tc>
        <w:tc>
          <w:tcPr>
            <w:tcW w:w="489" w:type="pct"/>
          </w:tcPr>
          <w:p w14:paraId="25F11F48" w14:textId="32E83C59" w:rsidR="003B54FE" w:rsidRDefault="003B54FE" w:rsidP="003B54FE">
            <w:r w:rsidRPr="001710F5">
              <w:t>Ja</w:t>
            </w:r>
          </w:p>
        </w:tc>
        <w:tc>
          <w:tcPr>
            <w:tcW w:w="1681" w:type="pct"/>
            <w:shd w:val="clear" w:color="auto" w:fill="FF0000"/>
          </w:tcPr>
          <w:p w14:paraId="2E49E0DA" w14:textId="77777777" w:rsidR="003B54FE" w:rsidRDefault="003B54FE" w:rsidP="003B54FE">
            <w:r>
              <w:t>Niet werken in situaties bij kans op besmetting</w:t>
            </w:r>
          </w:p>
        </w:tc>
        <w:tc>
          <w:tcPr>
            <w:tcW w:w="1643" w:type="pct"/>
          </w:tcPr>
          <w:p w14:paraId="6343E0E9" w14:textId="77777777" w:rsidR="003B54FE" w:rsidRDefault="003B54FE" w:rsidP="003B54FE">
            <w:r>
              <w:t xml:space="preserve">Contact met kattenuitwerpselen (urine en ontlasting) vermijden, eten van rauw vlees of vleeswaren (bv rauwe ham, salami) vermijden </w:t>
            </w:r>
          </w:p>
        </w:tc>
      </w:tr>
      <w:tr w:rsidR="003B54FE" w14:paraId="47519760" w14:textId="77777777" w:rsidTr="00F0102A">
        <w:tc>
          <w:tcPr>
            <w:tcW w:w="496" w:type="pct"/>
          </w:tcPr>
          <w:p w14:paraId="43D145F4" w14:textId="77777777" w:rsidR="003B54FE" w:rsidRPr="00801271" w:rsidRDefault="003B54FE" w:rsidP="003B54FE">
            <w:pPr>
              <w:rPr>
                <w:vertAlign w:val="superscript"/>
              </w:rPr>
            </w:pPr>
            <w:r>
              <w:t>Tuberculose</w:t>
            </w:r>
            <w:r>
              <w:rPr>
                <w:vertAlign w:val="superscript"/>
              </w:rPr>
              <w:t>1</w:t>
            </w:r>
          </w:p>
        </w:tc>
        <w:tc>
          <w:tcPr>
            <w:tcW w:w="690" w:type="pct"/>
          </w:tcPr>
          <w:p w14:paraId="4E7581A0" w14:textId="77777777" w:rsidR="003B54FE" w:rsidRDefault="003B54FE" w:rsidP="003B54FE">
            <w:r>
              <w:t>Lucht</w:t>
            </w:r>
          </w:p>
        </w:tc>
        <w:tc>
          <w:tcPr>
            <w:tcW w:w="489" w:type="pct"/>
          </w:tcPr>
          <w:p w14:paraId="0CFAA4C1" w14:textId="7FFCE27A" w:rsidR="003B54FE" w:rsidRDefault="003B54FE" w:rsidP="003B54FE">
            <w:r w:rsidRPr="006B37C2">
              <w:t>Ja</w:t>
            </w:r>
          </w:p>
        </w:tc>
        <w:tc>
          <w:tcPr>
            <w:tcW w:w="1681" w:type="pct"/>
          </w:tcPr>
          <w:p w14:paraId="068F3A7C" w14:textId="4D71F9FC" w:rsidR="003B54FE" w:rsidRDefault="003B54FE" w:rsidP="003B54FE">
            <w:r>
              <w:t xml:space="preserve">Goed naleven van de maatregelen (zie maatregelen bij cliëntcontact </w:t>
            </w:r>
            <w:r>
              <w:sym w:font="Wingdings" w:char="F0E0"/>
            </w:r>
            <w:r>
              <w:t>) is voldoende om besmetting te voorkomen</w:t>
            </w:r>
          </w:p>
        </w:tc>
        <w:tc>
          <w:tcPr>
            <w:tcW w:w="1643" w:type="pct"/>
          </w:tcPr>
          <w:p w14:paraId="3FC36DA1" w14:textId="7FDDE1B2" w:rsidR="003B54FE" w:rsidRDefault="00000000" w:rsidP="003B54FE">
            <w:hyperlink r:id="rId17" w:history="1">
              <w:r w:rsidR="003B54FE" w:rsidRPr="00E92E49">
                <w:rPr>
                  <w:rStyle w:val="Hyperlink"/>
                </w:rPr>
                <w:t>Aerogene isolatie</w:t>
              </w:r>
            </w:hyperlink>
          </w:p>
        </w:tc>
      </w:tr>
      <w:tr w:rsidR="003B54FE" w14:paraId="5B8333CA" w14:textId="77777777" w:rsidTr="00F0102A">
        <w:tc>
          <w:tcPr>
            <w:tcW w:w="496" w:type="pct"/>
          </w:tcPr>
          <w:p w14:paraId="20290835" w14:textId="77777777" w:rsidR="003B54FE" w:rsidRDefault="003B54FE" w:rsidP="003B54FE">
            <w:r>
              <w:t>Waterpokken</w:t>
            </w:r>
            <w:r>
              <w:rPr>
                <w:vertAlign w:val="superscript"/>
              </w:rPr>
              <w:t>1</w:t>
            </w:r>
            <w:r>
              <w:t xml:space="preserve"> (Varicella Zoster)</w:t>
            </w:r>
          </w:p>
        </w:tc>
        <w:tc>
          <w:tcPr>
            <w:tcW w:w="690" w:type="pct"/>
          </w:tcPr>
          <w:p w14:paraId="612C93EC" w14:textId="77777777" w:rsidR="003B54FE" w:rsidRDefault="003B54FE" w:rsidP="003B54FE">
            <w:r>
              <w:t>Druppels en via lucht</w:t>
            </w:r>
          </w:p>
        </w:tc>
        <w:tc>
          <w:tcPr>
            <w:tcW w:w="489" w:type="pct"/>
          </w:tcPr>
          <w:p w14:paraId="0633A732" w14:textId="672E30AA" w:rsidR="003B54FE" w:rsidRDefault="003B54FE" w:rsidP="003B54FE">
            <w:r w:rsidRPr="006B37C2">
              <w:t>Ja</w:t>
            </w:r>
          </w:p>
        </w:tc>
        <w:tc>
          <w:tcPr>
            <w:tcW w:w="1681" w:type="pct"/>
          </w:tcPr>
          <w:p w14:paraId="39FA1356" w14:textId="77777777" w:rsidR="003B54FE" w:rsidRDefault="003B54FE" w:rsidP="003B54FE">
            <w:pPr>
              <w:pStyle w:val="Lijstalinea"/>
              <w:numPr>
                <w:ilvl w:val="0"/>
                <w:numId w:val="5"/>
              </w:numPr>
              <w:ind w:left="126" w:hanging="142"/>
            </w:pPr>
            <w:r>
              <w:t>Vaccinatie</w:t>
            </w:r>
          </w:p>
          <w:p w14:paraId="06A1D035" w14:textId="6C60533A" w:rsidR="003B54FE" w:rsidRDefault="003B54FE" w:rsidP="003B54FE">
            <w:pPr>
              <w:pStyle w:val="Lijstalinea"/>
              <w:numPr>
                <w:ilvl w:val="0"/>
                <w:numId w:val="5"/>
              </w:numPr>
              <w:ind w:left="126" w:hanging="142"/>
            </w:pPr>
            <w:r>
              <w:t>Naleven van maatregelen</w:t>
            </w:r>
          </w:p>
        </w:tc>
        <w:tc>
          <w:tcPr>
            <w:tcW w:w="1643" w:type="pct"/>
          </w:tcPr>
          <w:p w14:paraId="08BD26B9" w14:textId="77777777" w:rsidR="003B54FE" w:rsidRDefault="003B54FE" w:rsidP="003B54FE">
            <w:r>
              <w:t>Strikte isolatie tot alle blaasjes zijn ingedroogd</w:t>
            </w:r>
          </w:p>
        </w:tc>
      </w:tr>
    </w:tbl>
    <w:p w14:paraId="5366A925" w14:textId="77777777" w:rsidR="00801271" w:rsidRPr="008016EE" w:rsidRDefault="00801271" w:rsidP="00801271">
      <w:pPr>
        <w:pStyle w:val="Lijstalinea"/>
        <w:numPr>
          <w:ilvl w:val="0"/>
          <w:numId w:val="1"/>
        </w:numPr>
        <w:rPr>
          <w:i/>
        </w:rPr>
      </w:pPr>
      <w:r w:rsidRPr="008016EE">
        <w:rPr>
          <w:i/>
        </w:rPr>
        <w:t>Neem contact op met de deskundige infectiepreventie voor overleg</w:t>
      </w:r>
    </w:p>
    <w:sectPr w:rsidR="00801271" w:rsidRPr="008016EE" w:rsidSect="00FB1B70">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BB1A33"/>
    <w:multiLevelType w:val="hybridMultilevel"/>
    <w:tmpl w:val="80721DF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B1B490F"/>
    <w:multiLevelType w:val="hybridMultilevel"/>
    <w:tmpl w:val="1B1C7D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3F96DEC"/>
    <w:multiLevelType w:val="hybridMultilevel"/>
    <w:tmpl w:val="772E9A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63E7161"/>
    <w:multiLevelType w:val="hybridMultilevel"/>
    <w:tmpl w:val="B3CC21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F087C12"/>
    <w:multiLevelType w:val="hybridMultilevel"/>
    <w:tmpl w:val="0E52BC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63176462">
    <w:abstractNumId w:val="0"/>
  </w:num>
  <w:num w:numId="2" w16cid:durableId="429161218">
    <w:abstractNumId w:val="4"/>
  </w:num>
  <w:num w:numId="3" w16cid:durableId="1521045680">
    <w:abstractNumId w:val="2"/>
  </w:num>
  <w:num w:numId="4" w16cid:durableId="620840972">
    <w:abstractNumId w:val="1"/>
  </w:num>
  <w:num w:numId="5" w16cid:durableId="78750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A5D"/>
    <w:rsid w:val="00016CD4"/>
    <w:rsid w:val="00181C59"/>
    <w:rsid w:val="001B042C"/>
    <w:rsid w:val="00205559"/>
    <w:rsid w:val="00234A4D"/>
    <w:rsid w:val="00246B9D"/>
    <w:rsid w:val="00371411"/>
    <w:rsid w:val="003B54FE"/>
    <w:rsid w:val="003E154E"/>
    <w:rsid w:val="0041642B"/>
    <w:rsid w:val="00450C4D"/>
    <w:rsid w:val="00485995"/>
    <w:rsid w:val="00521D10"/>
    <w:rsid w:val="00532F98"/>
    <w:rsid w:val="005A0AE4"/>
    <w:rsid w:val="00630A70"/>
    <w:rsid w:val="00671D23"/>
    <w:rsid w:val="006B0524"/>
    <w:rsid w:val="006D22CE"/>
    <w:rsid w:val="007251F0"/>
    <w:rsid w:val="00726617"/>
    <w:rsid w:val="0078659D"/>
    <w:rsid w:val="00801271"/>
    <w:rsid w:val="008016EE"/>
    <w:rsid w:val="008440CD"/>
    <w:rsid w:val="00885629"/>
    <w:rsid w:val="00971162"/>
    <w:rsid w:val="00985F9D"/>
    <w:rsid w:val="009E760E"/>
    <w:rsid w:val="009F0FD5"/>
    <w:rsid w:val="00A45069"/>
    <w:rsid w:val="00BB6EF4"/>
    <w:rsid w:val="00C64537"/>
    <w:rsid w:val="00D202AD"/>
    <w:rsid w:val="00D812A8"/>
    <w:rsid w:val="00E03F21"/>
    <w:rsid w:val="00E801D2"/>
    <w:rsid w:val="00E8715B"/>
    <w:rsid w:val="00E92E49"/>
    <w:rsid w:val="00EB0A5D"/>
    <w:rsid w:val="00ED51F5"/>
    <w:rsid w:val="00F0102A"/>
    <w:rsid w:val="00FB1B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6465E"/>
  <w15:chartTrackingRefBased/>
  <w15:docId w15:val="{3F765989-04E7-4B77-852B-E31AEB51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016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EB0A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B0A5D"/>
    <w:rPr>
      <w:rFonts w:asciiTheme="majorHAnsi" w:eastAsiaTheme="majorEastAsia" w:hAnsiTheme="majorHAnsi" w:cstheme="majorBidi"/>
      <w:spacing w:val="-10"/>
      <w:kern w:val="28"/>
      <w:sz w:val="56"/>
      <w:szCs w:val="56"/>
    </w:rPr>
  </w:style>
  <w:style w:type="table" w:styleId="Tabelraster">
    <w:name w:val="Table Grid"/>
    <w:basedOn w:val="Standaardtabel"/>
    <w:uiPriority w:val="39"/>
    <w:rsid w:val="00EB0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titel">
    <w:name w:val="Subtitle"/>
    <w:basedOn w:val="Standaard"/>
    <w:next w:val="Standaard"/>
    <w:link w:val="OndertitelChar"/>
    <w:uiPriority w:val="11"/>
    <w:qFormat/>
    <w:rsid w:val="00EB0A5D"/>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EB0A5D"/>
    <w:rPr>
      <w:rFonts w:eastAsiaTheme="minorEastAsia"/>
      <w:color w:val="5A5A5A" w:themeColor="text1" w:themeTint="A5"/>
      <w:spacing w:val="15"/>
    </w:rPr>
  </w:style>
  <w:style w:type="character" w:styleId="Hyperlink">
    <w:name w:val="Hyperlink"/>
    <w:basedOn w:val="Standaardalinea-lettertype"/>
    <w:uiPriority w:val="99"/>
    <w:unhideWhenUsed/>
    <w:rsid w:val="00EB0A5D"/>
    <w:rPr>
      <w:color w:val="0563C1" w:themeColor="hyperlink"/>
      <w:u w:val="single"/>
    </w:rPr>
  </w:style>
  <w:style w:type="paragraph" w:styleId="Lijstalinea">
    <w:name w:val="List Paragraph"/>
    <w:basedOn w:val="Standaard"/>
    <w:uiPriority w:val="34"/>
    <w:qFormat/>
    <w:rsid w:val="00801271"/>
    <w:pPr>
      <w:ind w:left="720"/>
      <w:contextualSpacing/>
    </w:pPr>
  </w:style>
  <w:style w:type="character" w:customStyle="1" w:styleId="Kop1Char">
    <w:name w:val="Kop 1 Char"/>
    <w:basedOn w:val="Standaardalinea-lettertype"/>
    <w:link w:val="Kop1"/>
    <w:uiPriority w:val="9"/>
    <w:rsid w:val="008016EE"/>
    <w:rPr>
      <w:rFonts w:asciiTheme="majorHAnsi" w:eastAsiaTheme="majorEastAsia" w:hAnsiTheme="majorHAnsi" w:cstheme="majorBidi"/>
      <w:color w:val="2E74B5" w:themeColor="accent1" w:themeShade="BF"/>
      <w:sz w:val="32"/>
      <w:szCs w:val="32"/>
    </w:rPr>
  </w:style>
  <w:style w:type="character" w:styleId="Onopgelostemelding">
    <w:name w:val="Unresolved Mention"/>
    <w:basedOn w:val="Standaardalinea-lettertype"/>
    <w:uiPriority w:val="99"/>
    <w:semiHidden/>
    <w:unhideWhenUsed/>
    <w:rsid w:val="006D22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ipnet.nl/protocollen/contactisolatie-bij-clostridium" TargetMode="External"/><Relationship Id="rId13" Type="http://schemas.openxmlformats.org/officeDocument/2006/relationships/hyperlink" Target="https://www.zipnet.nl/protocollen/basishygiene-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zipnet.nl/protocollen/contactisolatie-bij-brmo-o-a-esbl" TargetMode="External"/><Relationship Id="rId12" Type="http://schemas.openxmlformats.org/officeDocument/2006/relationships/hyperlink" Target="https://www.zipnet.nl/protocollen/basishygiene-2" TargetMode="External"/><Relationship Id="rId17" Type="http://schemas.openxmlformats.org/officeDocument/2006/relationships/hyperlink" Target="https://www.zipnet.nl/protocollen/aerogene-isolatie-bij-tuberculose" TargetMode="External"/><Relationship Id="rId2" Type="http://schemas.openxmlformats.org/officeDocument/2006/relationships/styles" Target="styles.xml"/><Relationship Id="rId16" Type="http://schemas.openxmlformats.org/officeDocument/2006/relationships/hyperlink" Target="https://www.zipnet.nl/protocollen/mrsa-isolatieprotocol" TargetMode="External"/><Relationship Id="rId1" Type="http://schemas.openxmlformats.org/officeDocument/2006/relationships/numbering" Target="numbering.xml"/><Relationship Id="rId6" Type="http://schemas.openxmlformats.org/officeDocument/2006/relationships/hyperlink" Target="https://www.zipnet.nl/protocollen/druppelisolatie" TargetMode="External"/><Relationship Id="rId11" Type="http://schemas.openxmlformats.org/officeDocument/2006/relationships/hyperlink" Target="https://www.zipnet.nl/protocollen/hygienisch-werken-bij-wondverzorging" TargetMode="External"/><Relationship Id="rId5" Type="http://schemas.openxmlformats.org/officeDocument/2006/relationships/hyperlink" Target="https://www.rivm.nl/zwangerschap-en-infectieziekten" TargetMode="External"/><Relationship Id="rId15" Type="http://schemas.openxmlformats.org/officeDocument/2006/relationships/hyperlink" Target="https://www.zipnet.nl/protocollen/druppelisolatie" TargetMode="External"/><Relationship Id="rId10" Type="http://schemas.openxmlformats.org/officeDocument/2006/relationships/hyperlink" Target="https://www.zipnet.nl/protocollen/druppelisolatie-bij-covid-1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zipnet.nl/protocollen/basishygiene-2" TargetMode="External"/><Relationship Id="rId14" Type="http://schemas.openxmlformats.org/officeDocument/2006/relationships/hyperlink" Target="https://www.zipnet.nl/protocollen/basishygiene-2"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836</Words>
  <Characters>4602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Saxenburgh</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Warning, R.R. (Rebecca)</dc:creator>
  <cp:keywords/>
  <dc:description/>
  <cp:lastModifiedBy>Lian Clemens</cp:lastModifiedBy>
  <cp:revision>2</cp:revision>
  <dcterms:created xsi:type="dcterms:W3CDTF">2024-02-28T15:27:00Z</dcterms:created>
  <dcterms:modified xsi:type="dcterms:W3CDTF">2024-02-28T15:27:00Z</dcterms:modified>
</cp:coreProperties>
</file>